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1B" w:rsidRPr="007B7AC1" w:rsidRDefault="003B3C1B" w:rsidP="003B3C1B">
      <w:pPr>
        <w:pStyle w:val="Style3"/>
        <w:kinsoku w:val="0"/>
        <w:autoSpaceDE/>
        <w:autoSpaceDN/>
        <w:adjustRightInd/>
        <w:spacing w:before="1044" w:line="187" w:lineRule="auto"/>
        <w:ind w:left="3168"/>
        <w:rPr>
          <w:rStyle w:val="CharacterStyle4"/>
          <w:sz w:val="24"/>
          <w:szCs w:val="24"/>
          <w:lang w:val="es-ES" w:eastAsia="es-ES"/>
        </w:rPr>
      </w:pPr>
      <w:r w:rsidRPr="007B7AC1">
        <w:rPr>
          <w:rStyle w:val="CharacterStyle4"/>
          <w:sz w:val="24"/>
          <w:szCs w:val="24"/>
          <w:lang w:val="es-ES" w:eastAsia="es-ES"/>
        </w:rPr>
        <w:t>RESOLUCION No. 304-02</w:t>
      </w:r>
    </w:p>
    <w:p w:rsidR="003B3C1B" w:rsidRPr="007B7AC1" w:rsidRDefault="003B3C1B" w:rsidP="003B3C1B">
      <w:pPr>
        <w:pStyle w:val="Style3"/>
        <w:kinsoku w:val="0"/>
        <w:autoSpaceDE/>
        <w:autoSpaceDN/>
        <w:adjustRightInd/>
        <w:spacing w:before="612" w:line="206" w:lineRule="auto"/>
        <w:ind w:left="144" w:right="1008"/>
        <w:rPr>
          <w:rStyle w:val="CharacterStyle4"/>
          <w:spacing w:val="-3"/>
          <w:sz w:val="24"/>
          <w:szCs w:val="24"/>
          <w:lang w:val="es-ES" w:eastAsia="es-ES"/>
        </w:rPr>
      </w:pPr>
      <w:r w:rsidRPr="007B7AC1">
        <w:rPr>
          <w:rStyle w:val="CharacterStyle4"/>
          <w:spacing w:val="4"/>
          <w:sz w:val="24"/>
          <w:szCs w:val="24"/>
          <w:lang w:val="es-ES" w:eastAsia="es-ES"/>
        </w:rPr>
        <w:t xml:space="preserve">TRIBUNAL ADMINISTRATIVO DE TRANSPORTE. San José, a las once horas </w:t>
      </w:r>
      <w:r w:rsidRPr="007B7AC1">
        <w:rPr>
          <w:rStyle w:val="CharacterStyle4"/>
          <w:spacing w:val="-3"/>
          <w:sz w:val="24"/>
          <w:szCs w:val="24"/>
          <w:lang w:val="es-ES" w:eastAsia="es-ES"/>
        </w:rPr>
        <w:t>quince minutos del dos de octubre del dos mil dos.-</w:t>
      </w:r>
    </w:p>
    <w:p w:rsidR="003B3C1B" w:rsidRPr="007B7AC1" w:rsidRDefault="003B3C1B" w:rsidP="003B3C1B">
      <w:pPr>
        <w:pStyle w:val="Style4"/>
        <w:kinsoku w:val="0"/>
        <w:autoSpaceDE/>
        <w:autoSpaceDN/>
        <w:spacing w:before="612" w:line="213" w:lineRule="auto"/>
        <w:ind w:firstLine="72"/>
        <w:rPr>
          <w:spacing w:val="-2"/>
          <w:lang w:val="es-ES" w:eastAsia="es-ES"/>
        </w:rPr>
      </w:pPr>
      <w:r w:rsidRPr="007B7AC1">
        <w:rPr>
          <w:spacing w:val="2"/>
          <w:lang w:val="es-ES" w:eastAsia="es-ES"/>
        </w:rPr>
        <w:t xml:space="preserve">Se conoce RECURSO DE REVOCATORIA CON APELACION EN SUBSIDIO </w:t>
      </w:r>
      <w:r w:rsidRPr="007B7AC1">
        <w:rPr>
          <w:spacing w:val="1"/>
          <w:lang w:val="es-ES" w:eastAsia="es-ES"/>
        </w:rPr>
        <w:t xml:space="preserve">interpuesto por AML, cédula de identidad No. </w:t>
      </w:r>
      <w:r>
        <w:rPr>
          <w:spacing w:val="1"/>
          <w:lang w:val="es-ES" w:eastAsia="es-ES"/>
        </w:rPr>
        <w:t>….</w:t>
      </w:r>
      <w:r w:rsidRPr="007B7AC1">
        <w:rPr>
          <w:spacing w:val="1"/>
          <w:lang w:val="es-ES" w:eastAsia="es-ES"/>
        </w:rPr>
        <w:t xml:space="preserve">, </w:t>
      </w:r>
      <w:r w:rsidRPr="007B7AC1">
        <w:rPr>
          <w:lang w:val="es-ES" w:eastAsia="es-ES"/>
        </w:rPr>
        <w:t xml:space="preserve">CONTRA el Acuerdo No. 3 de la Sesión Extraordinaria No 035-2001 del 11 de octubre </w:t>
      </w:r>
      <w:r w:rsidRPr="007B7AC1">
        <w:rPr>
          <w:spacing w:val="-2"/>
          <w:lang w:val="es-ES" w:eastAsia="es-ES"/>
        </w:rPr>
        <w:t xml:space="preserve">del 2001, dictado por el Consejo de Transporte Público y publicado en el Alcance No. 73 a </w:t>
      </w:r>
      <w:r w:rsidRPr="007B7AC1">
        <w:rPr>
          <w:spacing w:val="-5"/>
          <w:lang w:val="es-ES" w:eastAsia="es-ES"/>
        </w:rPr>
        <w:t xml:space="preserve">La Gaceta No. 199 del miércoles 17 de octubre del 2001, tramitado en este Despacho bajo </w:t>
      </w:r>
      <w:r w:rsidRPr="007B7AC1">
        <w:rPr>
          <w:spacing w:val="-2"/>
          <w:lang w:val="es-ES" w:eastAsia="es-ES"/>
        </w:rPr>
        <w:t>Expediente Administrativo No. TAT-510-02</w:t>
      </w:r>
    </w:p>
    <w:p w:rsidR="003B3C1B" w:rsidRPr="007B7AC1" w:rsidRDefault="003B3C1B" w:rsidP="003B3C1B">
      <w:pPr>
        <w:pStyle w:val="Style3"/>
        <w:kinsoku w:val="0"/>
        <w:autoSpaceDE/>
        <w:autoSpaceDN/>
        <w:adjustRightInd/>
        <w:spacing w:before="360" w:line="224" w:lineRule="exact"/>
        <w:ind w:left="3672"/>
        <w:rPr>
          <w:rStyle w:val="CharacterStyle4"/>
          <w:sz w:val="24"/>
          <w:szCs w:val="24"/>
          <w:lang w:val="es-ES" w:eastAsia="es-ES"/>
        </w:rPr>
      </w:pPr>
      <w:r w:rsidRPr="007B7AC1">
        <w:rPr>
          <w:rStyle w:val="CharacterStyle4"/>
          <w:sz w:val="24"/>
          <w:szCs w:val="24"/>
          <w:lang w:val="es-ES" w:eastAsia="es-ES"/>
        </w:rPr>
        <w:t>RESULTANDO:</w:t>
      </w:r>
    </w:p>
    <w:p w:rsidR="003B3C1B" w:rsidRPr="007B7AC1" w:rsidRDefault="003B3C1B" w:rsidP="003B3C1B">
      <w:pPr>
        <w:pStyle w:val="Style4"/>
        <w:kinsoku w:val="0"/>
        <w:autoSpaceDE/>
        <w:autoSpaceDN/>
        <w:spacing w:before="540" w:line="208" w:lineRule="auto"/>
        <w:rPr>
          <w:spacing w:val="-8"/>
          <w:lang w:val="es-ES" w:eastAsia="es-ES"/>
        </w:rPr>
      </w:pPr>
      <w:r w:rsidRPr="007B7AC1">
        <w:rPr>
          <w:spacing w:val="-5"/>
          <w:lang w:val="es-ES" w:eastAsia="es-ES"/>
        </w:rPr>
        <w:t xml:space="preserve">PRIMERO: Mediante el Decreto Ejecutivo N°28913-MOPT, publicado el 19 de septiembre </w:t>
      </w:r>
      <w:r w:rsidRPr="007B7AC1">
        <w:rPr>
          <w:spacing w:val="-2"/>
          <w:lang w:val="es-ES" w:eastAsia="es-ES"/>
        </w:rPr>
        <w:t xml:space="preserve">del 2000, el Consejo de Transporte Público, somete a licitación pública la concesión del </w:t>
      </w:r>
      <w:r w:rsidRPr="007B7AC1">
        <w:rPr>
          <w:spacing w:val="-4"/>
          <w:lang w:val="es-ES" w:eastAsia="es-ES"/>
        </w:rPr>
        <w:t xml:space="preserve">servicio público de taxi, según "REGLAMENTO DEL PRIMER PROCEDIMIENTO </w:t>
      </w:r>
      <w:r w:rsidRPr="007B7AC1">
        <w:rPr>
          <w:lang w:val="es-ES" w:eastAsia="es-ES"/>
        </w:rPr>
        <w:t xml:space="preserve">ESPECIAL ABRE VIDADO PARA EL TRANSPORTE REMUNERADO DE </w:t>
      </w:r>
      <w:r w:rsidRPr="007B7AC1">
        <w:rPr>
          <w:spacing w:val="-8"/>
          <w:lang w:val="es-ES" w:eastAsia="es-ES"/>
        </w:rPr>
        <w:t>PERSONAS EN VEHICULOS EN LA MODALIDAD DE TAXI"</w:t>
      </w:r>
    </w:p>
    <w:p w:rsidR="003B3C1B" w:rsidRPr="007B7AC1" w:rsidRDefault="003B3C1B" w:rsidP="003B3C1B">
      <w:pPr>
        <w:pStyle w:val="Style4"/>
        <w:kinsoku w:val="0"/>
        <w:autoSpaceDE/>
        <w:autoSpaceDN/>
        <w:rPr>
          <w:spacing w:val="-6"/>
          <w:lang w:val="es-ES" w:eastAsia="es-ES"/>
        </w:rPr>
      </w:pPr>
      <w:r w:rsidRPr="007B7AC1">
        <w:rPr>
          <w:lang w:val="es-ES" w:eastAsia="es-ES"/>
        </w:rPr>
        <w:t>SEGUNDO: Que mediante formulario N</w:t>
      </w:r>
      <w:proofErr w:type="gramStart"/>
      <w:r w:rsidRPr="007B7AC1">
        <w:rPr>
          <w:lang w:val="es-ES" w:eastAsia="es-ES"/>
        </w:rPr>
        <w:t xml:space="preserve">° </w:t>
      </w:r>
      <w:r>
        <w:rPr>
          <w:lang w:val="es-ES" w:eastAsia="es-ES"/>
        </w:rPr>
        <w:t>…</w:t>
      </w:r>
      <w:proofErr w:type="gramEnd"/>
      <w:r>
        <w:rPr>
          <w:lang w:val="es-ES" w:eastAsia="es-ES"/>
        </w:rPr>
        <w:t>.</w:t>
      </w:r>
      <w:r w:rsidRPr="007B7AC1">
        <w:rPr>
          <w:lang w:val="es-ES" w:eastAsia="es-ES"/>
        </w:rPr>
        <w:t xml:space="preserve">, de fecha 30 de enero del 2001, la </w:t>
      </w:r>
      <w:r w:rsidRPr="007B7AC1">
        <w:rPr>
          <w:spacing w:val="-7"/>
          <w:lang w:val="es-ES" w:eastAsia="es-ES"/>
        </w:rPr>
        <w:t xml:space="preserve">recurrente participó en el concurso público, ante el Consejo de Transporte Público, ofertando </w:t>
      </w:r>
      <w:r w:rsidRPr="007B7AC1">
        <w:rPr>
          <w:spacing w:val="-4"/>
          <w:lang w:val="es-ES" w:eastAsia="es-ES"/>
        </w:rPr>
        <w:t xml:space="preserve">para la base de operación 40 10 </w:t>
      </w:r>
      <w:proofErr w:type="spellStart"/>
      <w:r w:rsidRPr="007B7AC1">
        <w:rPr>
          <w:spacing w:val="-4"/>
          <w:lang w:val="es-ES" w:eastAsia="es-ES"/>
        </w:rPr>
        <w:t>10</w:t>
      </w:r>
      <w:proofErr w:type="spellEnd"/>
      <w:r w:rsidRPr="007B7AC1">
        <w:rPr>
          <w:spacing w:val="-4"/>
          <w:lang w:val="es-ES" w:eastAsia="es-ES"/>
        </w:rPr>
        <w:t xml:space="preserve">, con vehículo tipo sedán (ver a folios del. 02 al 16 del </w:t>
      </w:r>
      <w:r w:rsidRPr="007B7AC1">
        <w:rPr>
          <w:spacing w:val="-6"/>
          <w:lang w:val="es-ES" w:eastAsia="es-ES"/>
        </w:rPr>
        <w:t>expediente administrativo).</w:t>
      </w:r>
    </w:p>
    <w:p w:rsidR="003B3C1B" w:rsidRPr="007B7AC1" w:rsidRDefault="003B3C1B" w:rsidP="003B3C1B">
      <w:pPr>
        <w:pStyle w:val="Style4"/>
        <w:kinsoku w:val="0"/>
        <w:autoSpaceDE/>
        <w:autoSpaceDN/>
        <w:rPr>
          <w:spacing w:val="-5"/>
          <w:lang w:val="es-ES" w:eastAsia="es-ES"/>
        </w:rPr>
      </w:pPr>
      <w:r w:rsidRPr="007B7AC1">
        <w:rPr>
          <w:spacing w:val="-2"/>
          <w:lang w:val="es-ES" w:eastAsia="es-ES"/>
        </w:rPr>
        <w:t xml:space="preserve">CUARTO: El Consejo de Transporte Público, mediante acuerdo firme, publicado en el </w:t>
      </w:r>
      <w:r w:rsidRPr="007B7AC1">
        <w:rPr>
          <w:spacing w:val="-7"/>
          <w:lang w:val="es-ES" w:eastAsia="es-ES"/>
        </w:rPr>
        <w:t xml:space="preserve">Alcance N°66 a La Gaceta N°171, de fecha 6 de setiembre del 2001, estableció el listado de </w:t>
      </w:r>
      <w:r w:rsidRPr="007B7AC1">
        <w:rPr>
          <w:spacing w:val="-5"/>
          <w:lang w:val="es-ES" w:eastAsia="es-ES"/>
        </w:rPr>
        <w:t xml:space="preserve">calificación de las ofertas del Primer Procedimiento Abreviado de Taxis, obtenida para cada. </w:t>
      </w:r>
      <w:proofErr w:type="gramStart"/>
      <w:r w:rsidRPr="007B7AC1">
        <w:rPr>
          <w:spacing w:val="-5"/>
          <w:lang w:val="es-ES" w:eastAsia="es-ES"/>
        </w:rPr>
        <w:t>uno</w:t>
      </w:r>
      <w:proofErr w:type="gramEnd"/>
      <w:r w:rsidRPr="007B7AC1">
        <w:rPr>
          <w:spacing w:val="-5"/>
          <w:lang w:val="es-ES" w:eastAsia="es-ES"/>
        </w:rPr>
        <w:t xml:space="preserve"> de los participantes, en la cual consigna a la recurrente una calificación de 100 puntos.</w:t>
      </w:r>
    </w:p>
    <w:p w:rsidR="003B3C1B" w:rsidRPr="007B7AC1" w:rsidRDefault="003B3C1B" w:rsidP="003B3C1B">
      <w:pPr>
        <w:pStyle w:val="Style3"/>
        <w:kinsoku w:val="0"/>
        <w:autoSpaceDE/>
        <w:autoSpaceDN/>
        <w:adjustRightInd/>
        <w:spacing w:before="432" w:line="206" w:lineRule="auto"/>
        <w:ind w:right="926"/>
        <w:jc w:val="both"/>
        <w:rPr>
          <w:rStyle w:val="CharacterStyle4"/>
          <w:spacing w:val="6"/>
          <w:sz w:val="24"/>
          <w:szCs w:val="24"/>
          <w:lang w:val="es-ES" w:eastAsia="es-ES"/>
        </w:rPr>
      </w:pPr>
      <w:r w:rsidRPr="007B7AC1">
        <w:rPr>
          <w:rStyle w:val="CharacterStyle4"/>
          <w:spacing w:val="1"/>
          <w:sz w:val="24"/>
          <w:szCs w:val="24"/>
          <w:lang w:val="es-ES" w:eastAsia="es-ES"/>
        </w:rPr>
        <w:t>QUINTO: El Consejo de Transporte Público, mediante acuerdo firme, publicado en el</w:t>
      </w:r>
      <w:r w:rsidRPr="007B7AC1">
        <w:rPr>
          <w:rStyle w:val="CharacterStyle4"/>
          <w:spacing w:val="1"/>
          <w:sz w:val="24"/>
          <w:szCs w:val="24"/>
          <w:lang w:val="es-ES" w:eastAsia="es-ES"/>
        </w:rPr>
        <w:br/>
      </w:r>
      <w:r w:rsidRPr="007B7AC1">
        <w:rPr>
          <w:rStyle w:val="CharacterStyle4"/>
          <w:spacing w:val="-3"/>
          <w:sz w:val="24"/>
          <w:szCs w:val="24"/>
          <w:lang w:val="es-ES" w:eastAsia="es-ES"/>
        </w:rPr>
        <w:t>Alcance N°73 a La Gaceta N°199, de fecha 17 de octubre del 2001, estableció un listado de</w:t>
      </w:r>
      <w:r w:rsidRPr="007B7AC1">
        <w:rPr>
          <w:rStyle w:val="CharacterStyle4"/>
          <w:spacing w:val="-3"/>
          <w:sz w:val="24"/>
          <w:szCs w:val="24"/>
          <w:lang w:val="es-ES" w:eastAsia="es-ES"/>
        </w:rPr>
        <w:br/>
      </w:r>
      <w:r w:rsidRPr="007B7AC1">
        <w:rPr>
          <w:rStyle w:val="CharacterStyle4"/>
          <w:spacing w:val="6"/>
          <w:sz w:val="24"/>
          <w:szCs w:val="24"/>
          <w:lang w:val="es-ES" w:eastAsia="es-ES"/>
        </w:rPr>
        <w:t>aclaraciones a las calificaciones de los oferentes del Primer Procedimiento Especial</w:t>
      </w:r>
    </w:p>
    <w:p w:rsidR="003B3C1B" w:rsidRPr="007B7AC1" w:rsidRDefault="003B3C1B" w:rsidP="003B3C1B">
      <w:pPr>
        <w:pStyle w:val="Style2"/>
        <w:kinsoku w:val="0"/>
        <w:autoSpaceDE/>
        <w:autoSpaceDN/>
        <w:spacing w:before="0" w:line="274" w:lineRule="exact"/>
        <w:ind w:right="926"/>
        <w:rPr>
          <w:rStyle w:val="CharacterStyle1"/>
          <w:spacing w:val="-4"/>
          <w:sz w:val="24"/>
          <w:szCs w:val="24"/>
          <w:lang w:val="es-ES" w:eastAsia="es-ES"/>
        </w:rPr>
      </w:pPr>
      <w:r w:rsidRPr="007B7AC1">
        <w:rPr>
          <w:rStyle w:val="CharacterStyle1"/>
          <w:spacing w:val="2"/>
          <w:sz w:val="24"/>
          <w:szCs w:val="24"/>
          <w:lang w:val="es-ES" w:eastAsia="es-ES"/>
        </w:rPr>
        <w:t xml:space="preserve">aclaraciones a las calificaciones de los oferentes del Primer Procedimiento Especial </w:t>
      </w:r>
      <w:r w:rsidRPr="007B7AC1">
        <w:rPr>
          <w:rStyle w:val="CharacterStyle1"/>
          <w:spacing w:val="-2"/>
          <w:sz w:val="24"/>
          <w:szCs w:val="24"/>
          <w:lang w:val="es-ES" w:eastAsia="es-ES"/>
        </w:rPr>
        <w:t xml:space="preserve">Abreviado de Taxis, publicadas en el Alcance N°66 a La Gaceta N° 171, de fecha 6 de </w:t>
      </w:r>
      <w:r w:rsidRPr="007B7AC1">
        <w:rPr>
          <w:rStyle w:val="CharacterStyle1"/>
          <w:spacing w:val="-4"/>
          <w:sz w:val="24"/>
          <w:szCs w:val="24"/>
          <w:lang w:val="es-ES" w:eastAsia="es-ES"/>
        </w:rPr>
        <w:t>setiembre del 2001, en la cual consigna al recurrente una calificación de 20 puntos.</w:t>
      </w:r>
    </w:p>
    <w:p w:rsidR="003B3C1B" w:rsidRPr="007B7AC1" w:rsidRDefault="003B3C1B" w:rsidP="003B3C1B">
      <w:pPr>
        <w:pStyle w:val="Style2"/>
        <w:kinsoku w:val="0"/>
        <w:autoSpaceDE/>
        <w:autoSpaceDN/>
        <w:spacing w:before="360" w:line="281" w:lineRule="exact"/>
        <w:rPr>
          <w:rStyle w:val="CharacterStyle1"/>
          <w:spacing w:val="-4"/>
          <w:sz w:val="24"/>
          <w:szCs w:val="24"/>
          <w:lang w:val="es-ES" w:eastAsia="es-ES"/>
        </w:rPr>
      </w:pPr>
      <w:r w:rsidRPr="007B7AC1">
        <w:rPr>
          <w:rStyle w:val="CharacterStyle1"/>
          <w:spacing w:val="6"/>
          <w:sz w:val="24"/>
          <w:szCs w:val="24"/>
          <w:lang w:val="es-ES" w:eastAsia="es-ES"/>
        </w:rPr>
        <w:t xml:space="preserve">SEXTO: El Consejo de Transporte Público, mediante Artículo N°1 de la Sesión </w:t>
      </w:r>
      <w:r w:rsidRPr="007B7AC1">
        <w:rPr>
          <w:rStyle w:val="CharacterStyle1"/>
          <w:spacing w:val="-2"/>
          <w:sz w:val="24"/>
          <w:szCs w:val="24"/>
          <w:lang w:val="es-ES" w:eastAsia="es-ES"/>
        </w:rPr>
        <w:t xml:space="preserve">Extraordinaria N°37-2001 de fecha 24 de octubre del 2001, publicado en el Alcance N°75- </w:t>
      </w:r>
      <w:r w:rsidRPr="007B7AC1">
        <w:rPr>
          <w:rStyle w:val="CharacterStyle1"/>
          <w:spacing w:val="-5"/>
          <w:sz w:val="24"/>
          <w:szCs w:val="24"/>
          <w:lang w:val="es-ES" w:eastAsia="es-ES"/>
        </w:rPr>
        <w:t xml:space="preserve">A </w:t>
      </w:r>
      <w:proofErr w:type="spellStart"/>
      <w:r w:rsidRPr="007B7AC1">
        <w:rPr>
          <w:rStyle w:val="CharacterStyle1"/>
          <w:spacing w:val="-5"/>
          <w:sz w:val="24"/>
          <w:szCs w:val="24"/>
          <w:lang w:val="es-ES" w:eastAsia="es-ES"/>
        </w:rPr>
        <w:t>a</w:t>
      </w:r>
      <w:proofErr w:type="spellEnd"/>
      <w:r w:rsidRPr="007B7AC1">
        <w:rPr>
          <w:rStyle w:val="CharacterStyle1"/>
          <w:spacing w:val="-5"/>
          <w:sz w:val="24"/>
          <w:szCs w:val="24"/>
          <w:lang w:val="es-ES" w:eastAsia="es-ES"/>
        </w:rPr>
        <w:t xml:space="preserve"> La Gaceta N°207, de fecha 29 de octubre del 2001, según Acuerdo N°3 se convoca al. </w:t>
      </w:r>
      <w:r w:rsidRPr="007B7AC1">
        <w:rPr>
          <w:rStyle w:val="CharacterStyle1"/>
          <w:sz w:val="24"/>
          <w:szCs w:val="24"/>
          <w:lang w:val="es-ES" w:eastAsia="es-ES"/>
        </w:rPr>
        <w:t xml:space="preserve">Proceso aleatorio, por cuanto, en la lista de oferentes que señalan, han adquirido una </w:t>
      </w:r>
      <w:r w:rsidRPr="007B7AC1">
        <w:rPr>
          <w:rStyle w:val="CharacterStyle1"/>
          <w:spacing w:val="-1"/>
          <w:sz w:val="24"/>
          <w:szCs w:val="24"/>
          <w:lang w:val="es-ES" w:eastAsia="es-ES"/>
        </w:rPr>
        <w:lastRenderedPageBreak/>
        <w:t xml:space="preserve">calificación igual, en una base de operación en donde hay un número mayor de oferentes </w:t>
      </w:r>
      <w:r w:rsidRPr="007B7AC1">
        <w:rPr>
          <w:rStyle w:val="CharacterStyle1"/>
          <w:spacing w:val="-4"/>
          <w:sz w:val="24"/>
          <w:szCs w:val="24"/>
          <w:lang w:val="es-ES" w:eastAsia="es-ES"/>
        </w:rPr>
        <w:t>que de concesiones por adjudicar.</w:t>
      </w:r>
    </w:p>
    <w:p w:rsidR="003B3C1B" w:rsidRPr="007B7AC1" w:rsidRDefault="003B3C1B" w:rsidP="003B3C1B">
      <w:pPr>
        <w:pStyle w:val="Style2"/>
        <w:kinsoku w:val="0"/>
        <w:autoSpaceDE/>
        <w:autoSpaceDN/>
        <w:spacing w:line="283" w:lineRule="exact"/>
        <w:rPr>
          <w:rStyle w:val="CharacterStyle1"/>
          <w:spacing w:val="-5"/>
          <w:sz w:val="24"/>
          <w:szCs w:val="24"/>
          <w:lang w:val="es-ES" w:eastAsia="es-ES"/>
        </w:rPr>
      </w:pPr>
      <w:r w:rsidRPr="007B7AC1">
        <w:rPr>
          <w:rStyle w:val="CharacterStyle1"/>
          <w:spacing w:val="-7"/>
          <w:sz w:val="24"/>
          <w:szCs w:val="24"/>
          <w:lang w:val="es-ES" w:eastAsia="es-ES"/>
        </w:rPr>
        <w:t>SET</w:t>
      </w:r>
      <w:r>
        <w:rPr>
          <w:rStyle w:val="CharacterStyle1"/>
          <w:spacing w:val="-7"/>
          <w:sz w:val="24"/>
          <w:szCs w:val="24"/>
          <w:lang w:val="es-ES" w:eastAsia="es-ES"/>
        </w:rPr>
        <w:t>IMO</w:t>
      </w:r>
      <w:r w:rsidRPr="007B7AC1">
        <w:rPr>
          <w:rStyle w:val="CharacterStyle1"/>
          <w:spacing w:val="-7"/>
          <w:sz w:val="24"/>
          <w:szCs w:val="24"/>
          <w:lang w:val="es-ES" w:eastAsia="es-ES"/>
        </w:rPr>
        <w:t xml:space="preserve">: Que mediante escrito fechado el 05 de noviembre del 2001, que rola en autos a </w:t>
      </w:r>
      <w:r w:rsidRPr="007B7AC1">
        <w:rPr>
          <w:rStyle w:val="CharacterStyle1"/>
          <w:spacing w:val="-8"/>
          <w:sz w:val="24"/>
          <w:szCs w:val="24"/>
          <w:lang w:val="es-ES" w:eastAsia="es-ES"/>
        </w:rPr>
        <w:t>folios del 22 al 25, la señora M</w:t>
      </w:r>
      <w:r>
        <w:rPr>
          <w:rStyle w:val="CharacterStyle1"/>
          <w:spacing w:val="-8"/>
          <w:sz w:val="24"/>
          <w:szCs w:val="24"/>
          <w:lang w:val="es-ES" w:eastAsia="es-ES"/>
        </w:rPr>
        <w:t>L</w:t>
      </w:r>
      <w:r w:rsidRPr="007B7AC1">
        <w:rPr>
          <w:rStyle w:val="CharacterStyle1"/>
          <w:spacing w:val="-8"/>
          <w:sz w:val="24"/>
          <w:szCs w:val="24"/>
          <w:lang w:val="es-ES" w:eastAsia="es-ES"/>
        </w:rPr>
        <w:t xml:space="preserve">, presenta RECURSO DE REVOCATORIA CON </w:t>
      </w:r>
      <w:r w:rsidRPr="007B7AC1">
        <w:rPr>
          <w:rStyle w:val="CharacterStyle1"/>
          <w:spacing w:val="-10"/>
          <w:sz w:val="24"/>
          <w:szCs w:val="24"/>
          <w:lang w:val="es-ES" w:eastAsia="es-ES"/>
        </w:rPr>
        <w:t xml:space="preserve">APELACIÓN EN SUBSIDIO, contra el acto Administrativo descrito en el resultando quinto </w:t>
      </w:r>
      <w:r w:rsidRPr="007B7AC1">
        <w:rPr>
          <w:rStyle w:val="CharacterStyle1"/>
          <w:spacing w:val="-3"/>
          <w:sz w:val="24"/>
          <w:szCs w:val="24"/>
          <w:lang w:val="es-ES" w:eastAsia="es-ES"/>
        </w:rPr>
        <w:t xml:space="preserve">anterior, por considerar que el Consejo de Transporte Público en el acto administrativo de </w:t>
      </w:r>
      <w:r w:rsidRPr="007B7AC1">
        <w:rPr>
          <w:rStyle w:val="CharacterStyle1"/>
          <w:spacing w:val="-5"/>
          <w:sz w:val="24"/>
          <w:szCs w:val="24"/>
          <w:lang w:val="es-ES" w:eastAsia="es-ES"/>
        </w:rPr>
        <w:t>cita, reduce su</w:t>
      </w:r>
      <w:r>
        <w:rPr>
          <w:rStyle w:val="CharacterStyle1"/>
          <w:spacing w:val="-5"/>
          <w:sz w:val="24"/>
          <w:szCs w:val="24"/>
          <w:lang w:val="es-ES" w:eastAsia="es-ES"/>
        </w:rPr>
        <w:t xml:space="preserve"> c</w:t>
      </w:r>
      <w:r w:rsidRPr="007B7AC1">
        <w:rPr>
          <w:rStyle w:val="CharacterStyle1"/>
          <w:spacing w:val="-5"/>
          <w:sz w:val="24"/>
          <w:szCs w:val="24"/>
          <w:lang w:val="es-ES" w:eastAsia="es-ES"/>
        </w:rPr>
        <w:t>alificación en forme ilegítima.</w:t>
      </w:r>
    </w:p>
    <w:p w:rsidR="003B3C1B" w:rsidRPr="007B7AC1" w:rsidRDefault="003B3C1B" w:rsidP="003B3C1B">
      <w:pPr>
        <w:pStyle w:val="Style2"/>
        <w:kinsoku w:val="0"/>
        <w:autoSpaceDE/>
        <w:autoSpaceDN/>
        <w:spacing w:line="272" w:lineRule="exact"/>
        <w:rPr>
          <w:rStyle w:val="CharacterStyle1"/>
          <w:spacing w:val="-4"/>
          <w:sz w:val="24"/>
          <w:szCs w:val="24"/>
          <w:lang w:val="es-ES" w:eastAsia="es-ES"/>
        </w:rPr>
      </w:pPr>
      <w:r w:rsidRPr="007B7AC1">
        <w:rPr>
          <w:rStyle w:val="CharacterStyle1"/>
          <w:spacing w:val="-6"/>
          <w:sz w:val="24"/>
          <w:szCs w:val="24"/>
          <w:lang w:val="es-ES" w:eastAsia="es-ES"/>
        </w:rPr>
        <w:t xml:space="preserve">OCTAVO: Mediante acuerdo No. 8, adoptado por el Consejo de Transporte Público en su </w:t>
      </w:r>
      <w:r w:rsidRPr="007B7AC1">
        <w:rPr>
          <w:rStyle w:val="CharacterStyle1"/>
          <w:spacing w:val="-4"/>
          <w:sz w:val="24"/>
          <w:szCs w:val="24"/>
          <w:lang w:val="es-ES" w:eastAsia="es-ES"/>
        </w:rPr>
        <w:t xml:space="preserve">sesión ordinaria No. 07-2002 del 25 de enero del 2002, rechaza el recurso de revocatoria </w:t>
      </w:r>
      <w:r w:rsidRPr="007B7AC1">
        <w:rPr>
          <w:rStyle w:val="CharacterStyle1"/>
          <w:spacing w:val="-6"/>
          <w:sz w:val="24"/>
          <w:szCs w:val="24"/>
          <w:lang w:val="es-ES" w:eastAsia="es-ES"/>
        </w:rPr>
        <w:t xml:space="preserve">presentado por el recurrente, lo anterior con fundamento en las recomendaciones vertidas por </w:t>
      </w:r>
      <w:r w:rsidRPr="007B7AC1">
        <w:rPr>
          <w:rStyle w:val="CharacterStyle1"/>
          <w:spacing w:val="-5"/>
          <w:sz w:val="24"/>
          <w:szCs w:val="24"/>
          <w:lang w:val="es-ES" w:eastAsia="es-ES"/>
        </w:rPr>
        <w:t xml:space="preserve">la Dirección de Asuntos Jurídicos del citado Consejo, por medio de oficio No. 020447 del 18 </w:t>
      </w:r>
      <w:r w:rsidRPr="007B7AC1">
        <w:rPr>
          <w:rStyle w:val="CharacterStyle1"/>
          <w:spacing w:val="-4"/>
          <w:sz w:val="24"/>
          <w:szCs w:val="24"/>
          <w:lang w:val="es-ES" w:eastAsia="es-ES"/>
        </w:rPr>
        <w:t>de enero del 2002.</w:t>
      </w:r>
    </w:p>
    <w:p w:rsidR="003B3C1B" w:rsidRPr="007B7AC1" w:rsidRDefault="003B3C1B" w:rsidP="003B3C1B">
      <w:pPr>
        <w:pStyle w:val="Style1"/>
        <w:kinsoku w:val="0"/>
        <w:autoSpaceDE/>
        <w:autoSpaceDN/>
        <w:adjustRightInd/>
        <w:spacing w:before="396" w:line="562" w:lineRule="exact"/>
        <w:ind w:right="1584"/>
        <w:rPr>
          <w:spacing w:val="-2"/>
          <w:lang w:val="es-ES" w:eastAsia="es-ES"/>
        </w:rPr>
      </w:pPr>
      <w:r w:rsidRPr="007B7AC1">
        <w:rPr>
          <w:spacing w:val="-10"/>
          <w:lang w:val="es-ES" w:eastAsia="es-ES"/>
        </w:rPr>
        <w:t xml:space="preserve">NOVENTO: En los procedimientos seguidos se han observado las prescripciones legales. </w:t>
      </w:r>
      <w:r w:rsidRPr="007B7AC1">
        <w:rPr>
          <w:spacing w:val="-2"/>
          <w:lang w:val="es-ES" w:eastAsia="es-ES"/>
        </w:rPr>
        <w:t>Redacta el Juez Fallas Acosta; y,</w:t>
      </w:r>
    </w:p>
    <w:p w:rsidR="003B3C1B" w:rsidRPr="007B7AC1" w:rsidRDefault="003B3C1B" w:rsidP="003B3C1B">
      <w:pPr>
        <w:pStyle w:val="Style1"/>
        <w:kinsoku w:val="0"/>
        <w:autoSpaceDE/>
        <w:autoSpaceDN/>
        <w:adjustRightInd/>
        <w:spacing w:before="216" w:line="238" w:lineRule="exact"/>
        <w:ind w:left="3384"/>
        <w:rPr>
          <w:lang w:val="es-ES" w:eastAsia="es-ES"/>
        </w:rPr>
      </w:pPr>
      <w:r w:rsidRPr="007B7AC1">
        <w:rPr>
          <w:lang w:val="es-ES" w:eastAsia="es-ES"/>
        </w:rPr>
        <w:t>CONSIDERANDO:</w:t>
      </w:r>
    </w:p>
    <w:p w:rsidR="003B3C1B" w:rsidRPr="007B7AC1" w:rsidRDefault="003B3C1B" w:rsidP="003B3C1B">
      <w:pPr>
        <w:pStyle w:val="Style2"/>
        <w:numPr>
          <w:ilvl w:val="0"/>
          <w:numId w:val="1"/>
        </w:numPr>
        <w:tabs>
          <w:tab w:val="clear" w:pos="360"/>
          <w:tab w:val="num" w:pos="432"/>
        </w:tabs>
        <w:kinsoku w:val="0"/>
        <w:autoSpaceDE/>
        <w:autoSpaceDN/>
        <w:spacing w:before="252" w:line="279" w:lineRule="exact"/>
        <w:rPr>
          <w:rStyle w:val="CharacterStyle1"/>
          <w:spacing w:val="-4"/>
          <w:sz w:val="24"/>
          <w:szCs w:val="24"/>
          <w:lang w:val="es-ES" w:eastAsia="es-ES"/>
        </w:rPr>
      </w:pPr>
      <w:r w:rsidRPr="007B7AC1">
        <w:rPr>
          <w:rStyle w:val="CharacterStyle1"/>
          <w:spacing w:val="8"/>
          <w:sz w:val="24"/>
          <w:szCs w:val="24"/>
          <w:lang w:val="es-ES" w:eastAsia="es-ES"/>
        </w:rPr>
        <w:t xml:space="preserve">SOBRE LA COMPETENCIA: De conformidad con el artículo 22 (le la Ley </w:t>
      </w:r>
      <w:r w:rsidRPr="007B7AC1">
        <w:rPr>
          <w:rStyle w:val="CharacterStyle1"/>
          <w:spacing w:val="-8"/>
          <w:sz w:val="24"/>
          <w:szCs w:val="24"/>
          <w:lang w:val="es-ES" w:eastAsia="es-ES"/>
        </w:rPr>
        <w:t xml:space="preserve">Reguladora del Servicio Público de Transporte Remunerado de Personas en Vehículos en la </w:t>
      </w:r>
      <w:r w:rsidRPr="007B7AC1">
        <w:rPr>
          <w:rStyle w:val="CharacterStyle1"/>
          <w:spacing w:val="-6"/>
          <w:sz w:val="24"/>
          <w:szCs w:val="24"/>
          <w:lang w:val="es-ES" w:eastAsia="es-ES"/>
        </w:rPr>
        <w:t xml:space="preserve">Modalidad de Taxi, No. 7969 del 22 de diciembre de 1999, en relación con el artículo 15 del </w:t>
      </w:r>
      <w:r w:rsidRPr="007B7AC1">
        <w:rPr>
          <w:rStyle w:val="CharacterStyle1"/>
          <w:spacing w:val="-5"/>
          <w:sz w:val="24"/>
          <w:szCs w:val="24"/>
          <w:lang w:val="es-ES" w:eastAsia="es-ES"/>
        </w:rPr>
        <w:t xml:space="preserve">Decreto No. 28913-MOPT denominado "Reglamento del primer procedimiento especial abreviado para el transporte remunerado de personas en vehículos en la modalidad de taxi" y sus reformas; así como la resolución de la Contraloría General de la República No. RC-694- 2001 de las nueve horas con cuarenta y cinco minutos del trece de noviembre del 2001, el </w:t>
      </w:r>
      <w:r w:rsidRPr="007B7AC1">
        <w:rPr>
          <w:rStyle w:val="CharacterStyle1"/>
          <w:spacing w:val="-6"/>
          <w:sz w:val="24"/>
          <w:szCs w:val="24"/>
          <w:lang w:val="es-ES" w:eastAsia="es-ES"/>
        </w:rPr>
        <w:t xml:space="preserve">Tribunal Administrativo de Transporte es el competente para conocer y resolver el presente </w:t>
      </w:r>
      <w:r w:rsidRPr="007B7AC1">
        <w:rPr>
          <w:rStyle w:val="CharacterStyle1"/>
          <w:spacing w:val="-4"/>
          <w:sz w:val="24"/>
          <w:szCs w:val="24"/>
          <w:lang w:val="es-ES" w:eastAsia="es-ES"/>
        </w:rPr>
        <w:t>recurso de apelación.</w:t>
      </w:r>
    </w:p>
    <w:p w:rsidR="003B3C1B" w:rsidRPr="007B7AC1" w:rsidRDefault="003B3C1B" w:rsidP="003B3C1B">
      <w:pPr>
        <w:pStyle w:val="Style1"/>
        <w:numPr>
          <w:ilvl w:val="0"/>
          <w:numId w:val="1"/>
        </w:numPr>
        <w:tabs>
          <w:tab w:val="clear" w:pos="360"/>
          <w:tab w:val="num" w:pos="432"/>
        </w:tabs>
        <w:kinsoku w:val="0"/>
        <w:autoSpaceDE/>
        <w:autoSpaceDN/>
        <w:adjustRightInd/>
        <w:spacing w:before="216" w:after="684" w:line="259" w:lineRule="exact"/>
        <w:ind w:left="72" w:right="1080"/>
        <w:jc w:val="both"/>
        <w:rPr>
          <w:rStyle w:val="CharacterStyle4"/>
          <w:spacing w:val="-4"/>
          <w:sz w:val="24"/>
          <w:lang w:val="es-ES" w:eastAsia="es-ES"/>
        </w:rPr>
      </w:pPr>
      <w:r w:rsidRPr="007B7AC1">
        <w:rPr>
          <w:spacing w:val="1"/>
          <w:lang w:val="es-ES" w:eastAsia="es-ES"/>
        </w:rPr>
        <w:t xml:space="preserve">SOBRE LA ADMISIBILIDAD DEL RECURSO: </w:t>
      </w:r>
      <w:r w:rsidRPr="007B7AC1">
        <w:rPr>
          <w:spacing w:val="1"/>
          <w:u w:val="single"/>
          <w:lang w:val="es-ES" w:eastAsia="es-ES"/>
        </w:rPr>
        <w:t>En cuanto a la Legitimación:</w:t>
      </w:r>
      <w:r w:rsidRPr="007B7AC1">
        <w:rPr>
          <w:spacing w:val="1"/>
          <w:lang w:val="es-ES" w:eastAsia="es-ES"/>
        </w:rPr>
        <w:t xml:space="preserve"> El </w:t>
      </w:r>
      <w:r w:rsidRPr="007B7AC1">
        <w:rPr>
          <w:spacing w:val="-1"/>
          <w:lang w:val="es-ES" w:eastAsia="es-ES"/>
        </w:rPr>
        <w:t xml:space="preserve">recurso es planteado por el señor DRS, quien es oferente del </w:t>
      </w:r>
      <w:r w:rsidRPr="007B7AC1">
        <w:rPr>
          <w:spacing w:val="2"/>
          <w:lang w:val="es-ES" w:eastAsia="es-ES"/>
        </w:rPr>
        <w:t xml:space="preserve">concurso público. </w:t>
      </w:r>
      <w:r w:rsidRPr="007B7AC1">
        <w:rPr>
          <w:spacing w:val="2"/>
          <w:u w:val="single"/>
          <w:lang w:val="es-ES" w:eastAsia="es-ES"/>
        </w:rPr>
        <w:t>En cuanto al plazo de presentación del recurso:</w:t>
      </w:r>
      <w:r w:rsidRPr="007B7AC1">
        <w:rPr>
          <w:spacing w:val="2"/>
          <w:lang w:val="es-ES" w:eastAsia="es-ES"/>
        </w:rPr>
        <w:t xml:space="preserve"> Conforme al estudio </w:t>
      </w:r>
      <w:r w:rsidRPr="007B7AC1">
        <w:rPr>
          <w:spacing w:val="-1"/>
          <w:lang w:val="es-ES" w:eastAsia="es-ES"/>
        </w:rPr>
        <w:t xml:space="preserve">efectuado el Recurso de Revocatoria con Apelación en subsidio fue presentado fuera del </w:t>
      </w:r>
      <w:r w:rsidRPr="007B7AC1">
        <w:rPr>
          <w:rStyle w:val="CharacterStyle4"/>
          <w:spacing w:val="-5"/>
          <w:sz w:val="24"/>
          <w:lang w:val="es-ES" w:eastAsia="es-ES"/>
        </w:rPr>
        <w:t>plazo legal establecido para tal f</w:t>
      </w:r>
      <w:r>
        <w:rPr>
          <w:rStyle w:val="CharacterStyle4"/>
          <w:spacing w:val="-5"/>
          <w:sz w:val="24"/>
          <w:lang w:val="es-ES" w:eastAsia="es-ES"/>
        </w:rPr>
        <w:t>in</w:t>
      </w:r>
      <w:r w:rsidRPr="007B7AC1">
        <w:rPr>
          <w:rStyle w:val="CharacterStyle4"/>
          <w:spacing w:val="-5"/>
          <w:sz w:val="24"/>
          <w:lang w:val="es-ES" w:eastAsia="es-ES"/>
        </w:rPr>
        <w:t xml:space="preserve">, en los términos del artículo 11 de la Ley Reguladora del </w:t>
      </w:r>
      <w:r w:rsidRPr="007B7AC1">
        <w:rPr>
          <w:rStyle w:val="CharacterStyle4"/>
          <w:spacing w:val="-2"/>
          <w:sz w:val="24"/>
          <w:lang w:val="es-ES" w:eastAsia="es-ES"/>
        </w:rPr>
        <w:t xml:space="preserve">Servicio Público de Transporte Remunerado de Personas en vehículos en la modalidad de </w:t>
      </w:r>
      <w:r w:rsidRPr="007B7AC1">
        <w:rPr>
          <w:rStyle w:val="CharacterStyle4"/>
          <w:spacing w:val="-4"/>
          <w:sz w:val="24"/>
          <w:lang w:val="es-ES" w:eastAsia="es-ES"/>
        </w:rPr>
        <w:t>taxi, Ley N°7969, del 28 de enero del 2000.</w:t>
      </w:r>
    </w:p>
    <w:p w:rsidR="003B3C1B" w:rsidRPr="007B7AC1" w:rsidRDefault="003B3C1B" w:rsidP="003B3C1B">
      <w:pPr>
        <w:pStyle w:val="Style3"/>
        <w:kinsoku w:val="0"/>
        <w:autoSpaceDE/>
        <w:autoSpaceDN/>
        <w:adjustRightInd/>
        <w:spacing w:before="180" w:line="281" w:lineRule="exact"/>
        <w:ind w:left="72" w:right="1080"/>
        <w:jc w:val="both"/>
        <w:rPr>
          <w:rStyle w:val="CharacterStyle4"/>
          <w:spacing w:val="-6"/>
          <w:sz w:val="24"/>
          <w:szCs w:val="24"/>
          <w:lang w:val="es-ES" w:eastAsia="es-ES"/>
        </w:rPr>
      </w:pPr>
      <w:r w:rsidRPr="007B7AC1">
        <w:rPr>
          <w:rStyle w:val="CharacterStyle4"/>
          <w:spacing w:val="-2"/>
          <w:sz w:val="24"/>
          <w:szCs w:val="24"/>
          <w:lang w:val="es-ES" w:eastAsia="es-ES"/>
        </w:rPr>
        <w:t xml:space="preserve">Se extrae de los alegatos presentados por la señora AML, que ella impugna </w:t>
      </w:r>
      <w:r w:rsidRPr="007B7AC1">
        <w:rPr>
          <w:rStyle w:val="CharacterStyle4"/>
          <w:spacing w:val="-5"/>
          <w:sz w:val="24"/>
          <w:szCs w:val="24"/>
          <w:lang w:val="es-ES" w:eastAsia="es-ES"/>
        </w:rPr>
        <w:t xml:space="preserve">el "acto administrativo que produjo en mi perjuicio la reducción del puntaje obtenido en la </w:t>
      </w:r>
      <w:r w:rsidRPr="007B7AC1">
        <w:rPr>
          <w:rStyle w:val="CharacterStyle4"/>
          <w:spacing w:val="-3"/>
          <w:sz w:val="24"/>
          <w:szCs w:val="24"/>
          <w:lang w:val="es-ES" w:eastAsia="es-ES"/>
        </w:rPr>
        <w:t xml:space="preserve">primera lista de calificación del Primer Procedimiento Especial Abreviado de Taxis..." Este </w:t>
      </w:r>
      <w:r w:rsidRPr="007B7AC1">
        <w:rPr>
          <w:rStyle w:val="CharacterStyle4"/>
          <w:spacing w:val="-6"/>
          <w:sz w:val="24"/>
          <w:szCs w:val="24"/>
          <w:lang w:val="es-ES" w:eastAsia="es-ES"/>
        </w:rPr>
        <w:t xml:space="preserve">acto, como bien lo indica en el hecho segundo de su alegato, corresponde al publicado en el Alcance No. 73 de la Gaceta No. 199 del día 17 de octubre del 2001, en el que se produce el </w:t>
      </w:r>
      <w:r w:rsidRPr="007B7AC1">
        <w:rPr>
          <w:rStyle w:val="CharacterStyle4"/>
          <w:spacing w:val="-3"/>
          <w:sz w:val="24"/>
          <w:szCs w:val="24"/>
          <w:lang w:val="es-ES" w:eastAsia="es-ES"/>
        </w:rPr>
        <w:t xml:space="preserve">rebajo de 80 puntos en relación a su calificación inicial. De conformidad con el artículo 11 </w:t>
      </w:r>
      <w:r w:rsidRPr="007B7AC1">
        <w:rPr>
          <w:rStyle w:val="CharacterStyle4"/>
          <w:spacing w:val="-5"/>
          <w:sz w:val="24"/>
          <w:szCs w:val="24"/>
          <w:lang w:val="es-ES" w:eastAsia="es-ES"/>
        </w:rPr>
        <w:t xml:space="preserve">antes citado, el plazo para haber impugnado este acuerdo venció el 24 de octubre del 2001. Siendo que la gestión presentada por la señora </w:t>
      </w:r>
      <w:r>
        <w:rPr>
          <w:rStyle w:val="CharacterStyle4"/>
          <w:spacing w:val="-5"/>
          <w:sz w:val="24"/>
          <w:szCs w:val="24"/>
          <w:lang w:val="es-ES" w:eastAsia="es-ES"/>
        </w:rPr>
        <w:t>ML</w:t>
      </w:r>
      <w:r w:rsidRPr="007B7AC1">
        <w:rPr>
          <w:rStyle w:val="CharacterStyle4"/>
          <w:spacing w:val="-5"/>
          <w:sz w:val="24"/>
          <w:szCs w:val="24"/>
          <w:lang w:val="es-ES" w:eastAsia="es-ES"/>
        </w:rPr>
        <w:t xml:space="preserve"> fue presentada el 5 de noviembre </w:t>
      </w:r>
      <w:r w:rsidRPr="007B7AC1">
        <w:rPr>
          <w:rStyle w:val="CharacterStyle4"/>
          <w:spacing w:val="-3"/>
          <w:sz w:val="24"/>
          <w:szCs w:val="24"/>
          <w:lang w:val="es-ES" w:eastAsia="es-ES"/>
        </w:rPr>
        <w:t xml:space="preserve">del 2001, la misma se </w:t>
      </w:r>
      <w:r w:rsidRPr="007B7AC1">
        <w:rPr>
          <w:rStyle w:val="CharacterStyle4"/>
          <w:spacing w:val="-3"/>
          <w:sz w:val="24"/>
          <w:szCs w:val="24"/>
          <w:lang w:val="es-ES" w:eastAsia="es-ES"/>
        </w:rPr>
        <w:lastRenderedPageBreak/>
        <w:t xml:space="preserve">encuentra presentada en forma extemporánea. Es menester aclara que </w:t>
      </w:r>
      <w:r w:rsidRPr="007B7AC1">
        <w:rPr>
          <w:rStyle w:val="CharacterStyle4"/>
          <w:spacing w:val="-8"/>
          <w:sz w:val="24"/>
          <w:szCs w:val="24"/>
          <w:lang w:val="es-ES" w:eastAsia="es-ES"/>
        </w:rPr>
        <w:t xml:space="preserve">el hecho de que el recurso de revocatoria hubiese sido conocido y resuelto por el Consejo de </w:t>
      </w:r>
      <w:r w:rsidRPr="007B7AC1">
        <w:rPr>
          <w:rStyle w:val="CharacterStyle4"/>
          <w:spacing w:val="-4"/>
          <w:sz w:val="24"/>
          <w:szCs w:val="24"/>
          <w:lang w:val="es-ES" w:eastAsia="es-ES"/>
        </w:rPr>
        <w:t xml:space="preserve">Transporte Público en evidente inobservancia del defecto aquí señalado, no faculta a este </w:t>
      </w:r>
      <w:r w:rsidRPr="007B7AC1">
        <w:rPr>
          <w:rStyle w:val="CharacterStyle4"/>
          <w:spacing w:val="6"/>
          <w:sz w:val="24"/>
          <w:szCs w:val="24"/>
          <w:lang w:val="es-ES" w:eastAsia="es-ES"/>
        </w:rPr>
        <w:t xml:space="preserve">Tribunal para subsanar dicho obstáculo legal, razón suficiente para rechazar por </w:t>
      </w:r>
      <w:r w:rsidRPr="007B7AC1">
        <w:rPr>
          <w:rStyle w:val="CharacterStyle4"/>
          <w:spacing w:val="-6"/>
          <w:sz w:val="24"/>
          <w:szCs w:val="24"/>
          <w:lang w:val="es-ES" w:eastAsia="es-ES"/>
        </w:rPr>
        <w:t>extemporáneo el recurso planteado.</w:t>
      </w:r>
    </w:p>
    <w:p w:rsidR="003B3C1B" w:rsidRPr="007B7AC1" w:rsidRDefault="003B3C1B" w:rsidP="003B3C1B">
      <w:pPr>
        <w:pStyle w:val="Style3"/>
        <w:kinsoku w:val="0"/>
        <w:autoSpaceDE/>
        <w:autoSpaceDN/>
        <w:adjustRightInd/>
        <w:spacing w:before="396" w:line="238" w:lineRule="exact"/>
        <w:ind w:left="3744"/>
        <w:rPr>
          <w:rStyle w:val="CharacterStyle4"/>
          <w:sz w:val="24"/>
          <w:szCs w:val="24"/>
          <w:lang w:val="es-ES" w:eastAsia="es-ES"/>
        </w:rPr>
      </w:pPr>
      <w:r w:rsidRPr="007B7AC1">
        <w:rPr>
          <w:rStyle w:val="CharacterStyle4"/>
          <w:sz w:val="24"/>
          <w:szCs w:val="24"/>
          <w:lang w:val="es-ES" w:eastAsia="es-ES"/>
        </w:rPr>
        <w:t>POR TANTO:</w:t>
      </w:r>
    </w:p>
    <w:p w:rsidR="003B3C1B" w:rsidRPr="007B7AC1" w:rsidRDefault="003B3C1B" w:rsidP="003B3C1B">
      <w:pPr>
        <w:pStyle w:val="Style3"/>
        <w:kinsoku w:val="0"/>
        <w:autoSpaceDE/>
        <w:autoSpaceDN/>
        <w:adjustRightInd/>
        <w:spacing w:before="252" w:line="277" w:lineRule="exact"/>
        <w:ind w:left="72" w:right="1080"/>
        <w:jc w:val="both"/>
        <w:rPr>
          <w:rStyle w:val="CharacterStyle4"/>
          <w:spacing w:val="-6"/>
          <w:sz w:val="24"/>
          <w:szCs w:val="24"/>
          <w:lang w:val="es-ES" w:eastAsia="es-ES"/>
        </w:rPr>
      </w:pPr>
      <w:r>
        <w:rPr>
          <w:rStyle w:val="CharacterStyle4"/>
          <w:spacing w:val="-4"/>
          <w:sz w:val="24"/>
          <w:szCs w:val="24"/>
          <w:lang w:val="es-ES" w:eastAsia="es-ES"/>
        </w:rPr>
        <w:t>I</w:t>
      </w:r>
      <w:r w:rsidRPr="007B7AC1">
        <w:rPr>
          <w:rStyle w:val="CharacterStyle4"/>
          <w:spacing w:val="-4"/>
          <w:sz w:val="24"/>
          <w:szCs w:val="24"/>
          <w:lang w:val="es-ES" w:eastAsia="es-ES"/>
        </w:rPr>
        <w:t xml:space="preserve">- Se rechaza por extemporáneo el Recurso de Apelación presentado por </w:t>
      </w:r>
      <w:r>
        <w:rPr>
          <w:rStyle w:val="CharacterStyle4"/>
          <w:spacing w:val="-4"/>
          <w:sz w:val="24"/>
          <w:szCs w:val="24"/>
          <w:lang w:val="es-ES" w:eastAsia="es-ES"/>
        </w:rPr>
        <w:t>AML , cédula de identidad No…..CONTRA el acuerdo No. 3 de l</w:t>
      </w:r>
      <w:r w:rsidRPr="007B7AC1">
        <w:rPr>
          <w:rStyle w:val="CharacterStyle4"/>
          <w:spacing w:val="-4"/>
          <w:sz w:val="24"/>
          <w:szCs w:val="24"/>
          <w:lang w:val="es-ES" w:eastAsia="es-ES"/>
        </w:rPr>
        <w:t xml:space="preserve">a </w:t>
      </w:r>
      <w:r w:rsidRPr="007B7AC1">
        <w:rPr>
          <w:rStyle w:val="CharacterStyle4"/>
          <w:spacing w:val="-5"/>
          <w:sz w:val="24"/>
          <w:szCs w:val="24"/>
          <w:lang w:val="es-ES" w:eastAsia="es-ES"/>
        </w:rPr>
        <w:t xml:space="preserve">Sesión Extraordinaria No 035-2001 del 11 de octubre del 2001, dictado por el Consejo de </w:t>
      </w:r>
      <w:r w:rsidRPr="007B7AC1">
        <w:rPr>
          <w:rStyle w:val="CharacterStyle4"/>
          <w:spacing w:val="-3"/>
          <w:sz w:val="24"/>
          <w:szCs w:val="24"/>
          <w:lang w:val="es-ES" w:eastAsia="es-ES"/>
        </w:rPr>
        <w:t xml:space="preserve">Transporte Público y publicado en el Alcance No. 73 a La Gaceta No. 199 del miércoles 17 </w:t>
      </w:r>
      <w:r w:rsidRPr="007B7AC1">
        <w:rPr>
          <w:rStyle w:val="CharacterStyle4"/>
          <w:spacing w:val="-6"/>
          <w:sz w:val="24"/>
          <w:szCs w:val="24"/>
          <w:lang w:val="es-ES" w:eastAsia="es-ES"/>
        </w:rPr>
        <w:t>de octubre del 2001</w:t>
      </w:r>
    </w:p>
    <w:p w:rsidR="003B3C1B" w:rsidRDefault="003B3C1B" w:rsidP="003B3C1B">
      <w:pPr>
        <w:pStyle w:val="Style3"/>
        <w:kinsoku w:val="0"/>
        <w:autoSpaceDE/>
        <w:autoSpaceDN/>
        <w:adjustRightInd/>
        <w:spacing w:before="216" w:after="612"/>
        <w:ind w:left="72" w:right="926"/>
        <w:rPr>
          <w:rStyle w:val="CharacterStyle4"/>
          <w:spacing w:val="7"/>
          <w:sz w:val="24"/>
          <w:szCs w:val="24"/>
          <w:lang w:val="es-ES" w:eastAsia="es-ES"/>
        </w:rPr>
      </w:pPr>
      <w:r w:rsidRPr="007B7AC1">
        <w:rPr>
          <w:rStyle w:val="CharacterStyle4"/>
          <w:spacing w:val="7"/>
          <w:sz w:val="24"/>
          <w:szCs w:val="24"/>
          <w:lang w:val="es-ES" w:eastAsia="es-ES"/>
        </w:rPr>
        <w:t>II.- De conformidad con el art</w:t>
      </w:r>
      <w:r>
        <w:rPr>
          <w:rStyle w:val="CharacterStyle4"/>
          <w:spacing w:val="7"/>
          <w:sz w:val="24"/>
          <w:szCs w:val="24"/>
          <w:lang w:val="es-ES" w:eastAsia="es-ES"/>
        </w:rPr>
        <w:t>í</w:t>
      </w:r>
      <w:r w:rsidRPr="007B7AC1">
        <w:rPr>
          <w:rStyle w:val="CharacterStyle4"/>
          <w:spacing w:val="7"/>
          <w:sz w:val="24"/>
          <w:szCs w:val="24"/>
          <w:lang w:val="es-ES" w:eastAsia="es-ES"/>
        </w:rPr>
        <w:t>culo 22, inciso c), de la citada Ley 7969, la presente</w:t>
      </w:r>
      <w:r>
        <w:rPr>
          <w:rStyle w:val="CharacterStyle4"/>
          <w:spacing w:val="7"/>
          <w:sz w:val="24"/>
          <w:szCs w:val="24"/>
          <w:lang w:val="es-ES" w:eastAsia="es-ES"/>
        </w:rPr>
        <w:t xml:space="preserve"> resolución no tiene ulterior recurso por lo que, se tiene por agotada la vía administrativa. NOTIFIQUESE.</w:t>
      </w:r>
    </w:p>
    <w:p w:rsidR="003B3C1B" w:rsidRDefault="003B3C1B" w:rsidP="003B3C1B">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3B3C1B" w:rsidRDefault="003B3C1B" w:rsidP="003B3C1B">
      <w:pPr>
        <w:tabs>
          <w:tab w:val="left" w:pos="0"/>
        </w:tabs>
      </w:pPr>
      <w:r>
        <w:tab/>
      </w:r>
      <w:r>
        <w:tab/>
      </w:r>
      <w:r>
        <w:tab/>
      </w:r>
      <w:r>
        <w:tab/>
      </w:r>
      <w:r>
        <w:tab/>
      </w:r>
      <w:r>
        <w:tab/>
      </w:r>
      <w:proofErr w:type="spellStart"/>
      <w:r>
        <w:t>Presidenta</w:t>
      </w:r>
      <w:proofErr w:type="spellEnd"/>
    </w:p>
    <w:p w:rsidR="003B3C1B" w:rsidRDefault="003B3C1B" w:rsidP="003B3C1B">
      <w:pPr>
        <w:tabs>
          <w:tab w:val="left" w:pos="0"/>
        </w:tabs>
      </w:pPr>
    </w:p>
    <w:p w:rsidR="003B3C1B" w:rsidRDefault="003B3C1B" w:rsidP="003B3C1B">
      <w:pPr>
        <w:tabs>
          <w:tab w:val="left" w:pos="0"/>
        </w:tabs>
      </w:pPr>
    </w:p>
    <w:p w:rsidR="003B3C1B" w:rsidRDefault="003B3C1B" w:rsidP="003B3C1B">
      <w:pPr>
        <w:tabs>
          <w:tab w:val="left" w:pos="0"/>
        </w:tabs>
      </w:pP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r>
        <w:tab/>
      </w:r>
    </w:p>
    <w:p w:rsidR="003B3C1B" w:rsidRDefault="003B3C1B" w:rsidP="003B3C1B">
      <w:pPr>
        <w:tabs>
          <w:tab w:val="left" w:pos="0"/>
        </w:tabs>
      </w:pPr>
      <w:r>
        <w:tab/>
      </w:r>
      <w:r>
        <w:tab/>
      </w:r>
      <w:proofErr w:type="spellStart"/>
      <w:r>
        <w:t>Juez</w:t>
      </w:r>
      <w:proofErr w:type="spellEnd"/>
      <w:r>
        <w:t xml:space="preserve">                                                                   </w:t>
      </w:r>
      <w:proofErr w:type="spellStart"/>
      <w:r>
        <w:t>Juez</w:t>
      </w:r>
      <w:proofErr w:type="spellEnd"/>
    </w:p>
    <w:p w:rsidR="003B3C1B" w:rsidRDefault="003B3C1B" w:rsidP="003B3C1B">
      <w:pPr>
        <w:jc w:val="center"/>
      </w:pPr>
    </w:p>
    <w:p w:rsidR="003B3C1B" w:rsidRDefault="003B3C1B" w:rsidP="003B3C1B">
      <w:pPr>
        <w:pStyle w:val="Style3"/>
        <w:kinsoku w:val="0"/>
        <w:autoSpaceDE/>
        <w:autoSpaceDN/>
        <w:adjustRightInd/>
        <w:spacing w:before="216" w:after="612"/>
        <w:ind w:left="72" w:right="926"/>
        <w:rPr>
          <w:rStyle w:val="CharacterStyle4"/>
          <w:spacing w:val="7"/>
          <w:sz w:val="24"/>
          <w:szCs w:val="24"/>
          <w:lang w:val="es-ES" w:eastAsia="es-ES"/>
        </w:rPr>
      </w:pPr>
    </w:p>
    <w:p w:rsidR="003B3C1B" w:rsidRPr="007B7AC1" w:rsidRDefault="003B3C1B" w:rsidP="003B3C1B">
      <w:pPr>
        <w:pStyle w:val="Style3"/>
        <w:kinsoku w:val="0"/>
        <w:autoSpaceDE/>
        <w:autoSpaceDN/>
        <w:adjustRightInd/>
        <w:spacing w:before="216" w:after="612"/>
        <w:ind w:left="72"/>
        <w:rPr>
          <w:rStyle w:val="CharacterStyle4"/>
          <w:spacing w:val="7"/>
          <w:sz w:val="24"/>
          <w:szCs w:val="24"/>
          <w:lang w:val="es-ES" w:eastAsia="es-ES"/>
        </w:rPr>
      </w:pPr>
    </w:p>
    <w:p w:rsidR="003B3C1B" w:rsidRPr="007B7AC1" w:rsidRDefault="003B3C1B" w:rsidP="003B3C1B">
      <w:pPr>
        <w:jc w:val="center"/>
      </w:pPr>
    </w:p>
    <w:p w:rsidR="00F07A18" w:rsidRDefault="00F07A18"/>
    <w:sectPr w:rsidR="00F07A18">
      <w:pgSz w:w="12134" w:h="15840"/>
      <w:pgMar w:top="614" w:right="712" w:bottom="1676" w:left="156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D94F"/>
    <w:multiLevelType w:val="singleLevel"/>
    <w:tmpl w:val="01F8A3BC"/>
    <w:lvl w:ilvl="0">
      <w:start w:val="1"/>
      <w:numFmt w:val="decimal"/>
      <w:lvlText w:val="%1.-"/>
      <w:lvlJc w:val="left"/>
      <w:pPr>
        <w:tabs>
          <w:tab w:val="num" w:pos="360"/>
        </w:tabs>
        <w:ind w:firstLine="72"/>
      </w:pPr>
      <w:rPr>
        <w:rFonts w:ascii="Garamond" w:hAnsi="Garamond" w:cs="Garamond"/>
        <w:snapToGrid/>
        <w:spacing w:val="8"/>
        <w:sz w:val="26"/>
        <w:szCs w:val="2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3C1B"/>
    <w:rsid w:val="003819BC"/>
    <w:rsid w:val="003B3C1B"/>
    <w:rsid w:val="003D5801"/>
    <w:rsid w:val="006A5EC0"/>
    <w:rsid w:val="0099644F"/>
    <w:rsid w:val="00A71D2C"/>
    <w:rsid w:val="00B43B43"/>
    <w:rsid w:val="00CA79F1"/>
    <w:rsid w:val="00F07A18"/>
    <w:rsid w:val="00FA382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1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B3C1B"/>
    <w:pPr>
      <w:kinsoku/>
      <w:autoSpaceDE w:val="0"/>
      <w:autoSpaceDN w:val="0"/>
      <w:adjustRightInd w:val="0"/>
    </w:pPr>
  </w:style>
  <w:style w:type="paragraph" w:customStyle="1" w:styleId="Style2">
    <w:name w:val="Style 2"/>
    <w:basedOn w:val="Normal"/>
    <w:uiPriority w:val="99"/>
    <w:rsid w:val="003B3C1B"/>
    <w:pPr>
      <w:kinsoku/>
      <w:autoSpaceDE w:val="0"/>
      <w:autoSpaceDN w:val="0"/>
      <w:spacing w:before="216" w:line="276" w:lineRule="exact"/>
      <w:ind w:right="1152"/>
      <w:jc w:val="both"/>
    </w:pPr>
    <w:rPr>
      <w:sz w:val="26"/>
      <w:szCs w:val="26"/>
    </w:rPr>
  </w:style>
  <w:style w:type="paragraph" w:customStyle="1" w:styleId="Style4">
    <w:name w:val="Style 4"/>
    <w:basedOn w:val="Normal"/>
    <w:uiPriority w:val="99"/>
    <w:rsid w:val="003B3C1B"/>
    <w:pPr>
      <w:kinsoku/>
      <w:autoSpaceDE w:val="0"/>
      <w:autoSpaceDN w:val="0"/>
      <w:spacing w:before="576" w:line="211" w:lineRule="auto"/>
      <w:ind w:left="144" w:right="1008"/>
      <w:jc w:val="both"/>
    </w:pPr>
  </w:style>
  <w:style w:type="paragraph" w:customStyle="1" w:styleId="Style3">
    <w:name w:val="Style 3"/>
    <w:basedOn w:val="Normal"/>
    <w:uiPriority w:val="99"/>
    <w:rsid w:val="003B3C1B"/>
    <w:pPr>
      <w:kinsoku/>
      <w:autoSpaceDE w:val="0"/>
      <w:autoSpaceDN w:val="0"/>
      <w:adjustRightInd w:val="0"/>
    </w:pPr>
    <w:rPr>
      <w:sz w:val="20"/>
      <w:szCs w:val="20"/>
    </w:rPr>
  </w:style>
  <w:style w:type="character" w:customStyle="1" w:styleId="CharacterStyle1">
    <w:name w:val="Character Style 1"/>
    <w:uiPriority w:val="99"/>
    <w:rsid w:val="003B3C1B"/>
    <w:rPr>
      <w:sz w:val="26"/>
    </w:rPr>
  </w:style>
  <w:style w:type="character" w:customStyle="1" w:styleId="CharacterStyle4">
    <w:name w:val="Character Style 4"/>
    <w:uiPriority w:val="99"/>
    <w:rsid w:val="003B3C1B"/>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5501</Characters>
  <Application>Microsoft Office Word</Application>
  <DocSecurity>0</DocSecurity>
  <Lines>45</Lines>
  <Paragraphs>12</Paragraphs>
  <ScaleCrop>false</ScaleCrop>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2013-04-26T17:48:00Z</dcterms:created>
  <dcterms:modified xsi:type="dcterms:W3CDTF">2013-04-26T17:49:00Z</dcterms:modified>
</cp:coreProperties>
</file>